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EF" w:rsidRPr="00393760" w:rsidRDefault="000079EF" w:rsidP="000079EF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393760">
        <w:rPr>
          <w:rFonts w:ascii="Times New Roman" w:hAnsi="Times New Roman" w:cs="Times New Roman"/>
          <w:b/>
        </w:rPr>
        <w:t>Аспекты правового просвещения родителей (законных представителей) детей</w:t>
      </w:r>
    </w:p>
    <w:p w:rsidR="000079EF" w:rsidRDefault="000079EF" w:rsidP="000079E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0079EF" w:rsidRDefault="000079EF" w:rsidP="000079E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Семья — естественная среда обитания ребёнка. Именно в семье реализуется комплекс взаимосвязанных нравственных и правовых норм, основанных на отношениях супружества и родства, что всегда считалось благоприятным для развития чувств любви, солидарности, взаимной защиты, взаимопомощи. </w:t>
      </w:r>
    </w:p>
    <w:p w:rsidR="000079EF" w:rsidRDefault="000079EF" w:rsidP="000079E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Пространство, с которым ребёнок сталкивается с момента своего рождения, в большинстве случаев — это семья. Первые отношения, в которые вступает ребёнок — это его отношения с родителями — матерью и отцом, а также с братьями и сестрами. Для ребёнка — это база, центр, фундамент всех других социальных связей, которые ему предстоит установить и создать. Личность получает развитие именно в семье, так как семья для такого ребёнка пока есть весь мир. Семья, являясь моделью взаимоотношений индивида с обществом, выполняет функцию социализации, т.е. приспособления человека к жизни в обществе. Роль семьи равно велика в продуцировании как нормального, так и отклоняющегося поведения подрастающего поколения.</w:t>
      </w:r>
    </w:p>
    <w:p w:rsidR="000079EF" w:rsidRDefault="000079EF" w:rsidP="000079E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В Основах государственной политики Российской Федерации в сфере развития правовой грамотности и правосознания граждан (утв. Президентом Российской Федерации 4 мая 2011 г.) из всех обозначенных факторов, влияющих на формирование правовой культуры и позитивного типа правосознания, первостепенное значение уделяется именно укреплению воспитательных возможностей семьи и моральному климату в семье. Это говорит о том, что в отличие от других воспитательных институтов семья способна воздействовать и, как правило, воздействует на все стороны личности человека на протяжении всей его жизни.</w:t>
      </w:r>
    </w:p>
    <w:p w:rsidR="000079EF" w:rsidRDefault="000079EF" w:rsidP="000079E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Согласно Конвенции о правах ребёнка ребёнок — это лицо, не достигшее восемнадцати лет. Основные гарантии прав и законных интересов детей провозглашены в Конвенции ООН «О правах ребёнка», Конституции Российской Федерации, а также детализированы в других законодательных актах, таких как Семейный, Трудовой, Гражданский, Уголовный и др. кодексы.</w:t>
      </w:r>
    </w:p>
    <w:p w:rsidR="000079EF" w:rsidRDefault="000079EF" w:rsidP="000079E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Кроме того, права и защита прав детей, нуждающихся в социальной поддержке, закреплены в Федеральных законах «О социальной защите инвалидов в Российской Федерации», «О трудовых пенсиях в Российской Федерации» от 17.12.2001 № 173-ФЗ (ред. от 28.12.2013 с изм. от 19.11.2015), «Об обязательном социальном страховании на случай </w:t>
      </w:r>
      <w:r w:rsidRPr="00F661A6">
        <w:rPr>
          <w:rFonts w:ascii="Times New Roman" w:hAnsi="Times New Roman" w:cs="Times New Roman"/>
        </w:rPr>
        <w:lastRenderedPageBreak/>
        <w:t>временной нетрудоспособности и в связи с материнством» от 29.12.2006 № 255-ФЗ (ред. от 09.03.2016) и других нормативных правовых актах.</w:t>
      </w:r>
    </w:p>
    <w:p w:rsidR="000079EF" w:rsidRDefault="000079EF" w:rsidP="000079E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В Конституции Российской Федерации и Семейном кодексе Российской Федерации очерчены три главные сферы прав и обязанностей родителей в отношении их детей — содержание; воспитание; защита прав и законных интересов детей.</w:t>
      </w:r>
    </w:p>
    <w:p w:rsidR="00CB4F10" w:rsidRDefault="00CB4F10">
      <w:bookmarkStart w:id="0" w:name="_GoBack"/>
      <w:bookmarkEnd w:id="0"/>
    </w:p>
    <w:sectPr w:rsidR="00CB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87"/>
    <w:rsid w:val="000079EF"/>
    <w:rsid w:val="002C1887"/>
    <w:rsid w:val="00C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DA177-E987-4C84-BBA0-0C97E405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9E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2019-12-16T07:01:00Z</dcterms:created>
  <dcterms:modified xsi:type="dcterms:W3CDTF">2019-12-16T07:01:00Z</dcterms:modified>
</cp:coreProperties>
</file>