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99" w:rsidRDefault="00905299">
      <w:r>
        <w:rPr>
          <w:noProof/>
        </w:rPr>
        <w:pict>
          <v:group id="_x0000_s1026" style="position:absolute;margin-left:12.7pt;margin-top:4.95pt;width:397.55pt;height:563.8pt;z-index:251658240;mso-position-horizontal-relative:page;mso-position-vertical-relative:page" coordorigin="316,406" coordsize="11608,15028" o:allowincell="f">
            <v:group id="_x0000_s1027" style="position:absolute;left:316;top:406;width:11608;height:15028;mso-position-horizontal:center;mso-position-horizontal-relative:page;mso-position-vertical:center;mso-position-vertical-relative:page" coordorigin="321,406" coordsize="11600,15025" o:allowincell="f">
              <v:rect id="_x0000_s1028" style="position:absolute;left:339;top:406;width:11582;height:15025;v-text-anchor:middle" fillcolor="#8c8c8c" strokecolor="white" strokeweight="1pt">
                <v:fill r:id="rId6" o:title="" color2="#bfbfbf" type="pattern"/>
                <v:shadow color="#d8d8d8" offset="3pt,3pt" offset2="2pt,2pt"/>
              </v:rect>
              <v:rect id="_x0000_s1029" style="position:absolute;left:3446;top:406;width:8475;height:15025" fillcolor="#737373" strokecolor="white" strokeweight="1pt">
                <v:shadow color="#d8d8d8" offset="3pt,3pt" offset2="2pt,2pt"/>
                <v:textbox style="mso-next-textbox:#_x0000_s1029" inset="18pt,108pt,36pt">
                  <w:txbxContent>
                    <w:p w:rsidR="00905299" w:rsidRPr="002B4810" w:rsidRDefault="00905299" w:rsidP="0070401E">
                      <w:pPr>
                        <w:pStyle w:val="NoSpacing"/>
                        <w:jc w:val="center"/>
                        <w:rPr>
                          <w:color w:val="FFFFFF"/>
                          <w:sz w:val="80"/>
                          <w:szCs w:val="80"/>
                        </w:rPr>
                      </w:pPr>
                      <w:r w:rsidRPr="002B4810">
                        <w:rPr>
                          <w:color w:val="FFFFFF"/>
                          <w:sz w:val="72"/>
                          <w:szCs w:val="72"/>
                          <w:u w:val="single"/>
                        </w:rPr>
                        <w:t>ПАМЯТКА ПОТРЕБИТЕЛЮ</w:t>
                      </w:r>
                    </w:p>
                    <w:p w:rsidR="00905299" w:rsidRPr="002B4810" w:rsidRDefault="00905299" w:rsidP="0070401E">
                      <w:pPr>
                        <w:pStyle w:val="NoSpacing"/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905299" w:rsidRPr="002B4810" w:rsidRDefault="00905299">
                      <w:pPr>
                        <w:pStyle w:val="NoSpacing"/>
                        <w:rPr>
                          <w:color w:val="FFFFFF"/>
                        </w:rPr>
                      </w:pPr>
                    </w:p>
                    <w:p w:rsidR="00905299" w:rsidRPr="002B4810" w:rsidRDefault="00905299">
                      <w:pPr>
                        <w:pStyle w:val="NoSpacing"/>
                        <w:rPr>
                          <w:color w:val="FFFFFF"/>
                        </w:rPr>
                      </w:pPr>
                    </w:p>
                    <w:p w:rsidR="00905299" w:rsidRPr="002B4810" w:rsidRDefault="00905299" w:rsidP="003459BE">
                      <w:pPr>
                        <w:pStyle w:val="NoSpacing"/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2B4810">
                        <w:rPr>
                          <w:color w:val="FFFFFF"/>
                          <w:sz w:val="60"/>
                          <w:szCs w:val="60"/>
                        </w:rPr>
                        <w:t xml:space="preserve"> Право потребителя на информацию о  смарт-устройстве</w:t>
                      </w:r>
                    </w:p>
                    <w:p w:rsidR="00905299" w:rsidRPr="002B4810" w:rsidRDefault="00905299" w:rsidP="0070401E">
                      <w:pPr>
                        <w:pStyle w:val="NoSpacing"/>
                        <w:rPr>
                          <w:color w:val="FFFFFF"/>
                        </w:rPr>
                      </w:pPr>
                    </w:p>
                    <w:p w:rsidR="00905299" w:rsidRPr="002B4810" w:rsidRDefault="00905299" w:rsidP="0070401E">
                      <w:pPr>
                        <w:pStyle w:val="NoSpacing"/>
                        <w:rPr>
                          <w:color w:val="FFFFFF"/>
                        </w:rPr>
                      </w:pPr>
                    </w:p>
                    <w:p w:rsidR="00905299" w:rsidRPr="002B4810" w:rsidRDefault="00905299">
                      <w:pPr>
                        <w:pStyle w:val="NoSpacing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_x0000_s1030" style="position:absolute;left:321;top:3424;width:3125;height:6069" coordorigin="654,3599" coordsize="2880,5760">
                <v:rect id="_x0000_s1031" style="position:absolute;left:2094;top:6479;width:1440;height:1440;flip:x;v-text-anchor:middle" fillcolor="#a7bfde" strokecolor="white" strokeweight="1pt">
                  <v:fill opacity="52429f"/>
                  <v:shadow color="#d8d8d8" offset="3pt,3pt" offset2="2pt,2pt"/>
                </v:rect>
                <v:rect id="_x0000_s1032" style="position:absolute;left:2094;top:5039;width:1440;height:1440;flip:x;v-text-anchor:middle" fillcolor="#a7bfde" strokecolor="white" strokeweight="1pt">
                  <v:fill opacity=".5"/>
                  <v:shadow color="#d8d8d8" offset="3pt,3pt" offset2="2pt,2pt"/>
                </v:rect>
                <v:rect id="_x0000_s1033" style="position:absolute;left:654;top:5039;width:1440;height:1440;flip:x;v-text-anchor:middle" fillcolor="#a7bfde" strokecolor="white" strokeweight="1pt">
                  <v:fill opacity="52429f"/>
                  <v:shadow color="#d8d8d8" offset="3pt,3pt" offset2="2pt,2pt"/>
                </v:rect>
                <v:rect id="_x0000_s1034" style="position:absolute;left:654;top:3599;width:1440;height:1440;flip:x;v-text-anchor:middle" fillcolor="#a7bfde" strokecolor="white" strokeweight="1pt">
                  <v:fill opacity=".5"/>
                  <v:shadow color="#d8d8d8" offset="3pt,3pt" offset2="2pt,2pt"/>
                </v:rect>
                <v:rect id="_x0000_s1035" style="position:absolute;left:654;top:6479;width:1440;height:1440;flip:x;v-text-anchor:middle" fillcolor="#a7bfde" strokecolor="white" strokeweight="1pt">
                  <v:fill opacity=".5"/>
                  <v:shadow color="#d8d8d8" offset="3pt,3pt" offset2="2pt,2pt"/>
                </v:rect>
                <v:rect id="_x0000_s1036" style="position:absolute;left:2094;top:7919;width:1440;height:1440;flip:x;v-text-anchor:middle" fillcolor="#a7bfde" strokecolor="white" strokeweight="1pt">
                  <v:fill opacity=".5"/>
                  <v:shadow color="#d8d8d8" offset="3pt,3pt" offset2="2pt,2pt"/>
                </v:rect>
              </v:group>
              <v:rect id="_x0000_s1037" style="position:absolute;left:2690;top:406;width:1563;height:1518;flip:x;v-text-anchor:bottom" fillcolor="#c0504d" strokecolor="white" strokeweight="1pt">
                <v:shadow color="#d8d8d8" offset="3pt,3pt" offset2="2pt,2pt"/>
                <v:textbox style="mso-next-textbox:#_x0000_s1037">
                  <w:txbxContent>
                    <w:p w:rsidR="00905299" w:rsidRPr="002B4810" w:rsidRDefault="00905299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  <v:group id="_x0000_s1038" style="position:absolute;left:3446;top:13758;width:8169;height:1382" coordorigin="3446,13758" coordsize="8169,1382">
              <v:group id="_x0000_s1039" style="position:absolute;left:10833;top:14380;width:782;height:760;flip:x y" coordorigin="8754,11945" coordsize="2880,2859">
                <v:rect id="_x0000_s1040" style="position:absolute;left:10194;top:11945;width:1440;height:1440;flip:x;v-text-anchor:middle" fillcolor="#bfbfbf" strokecolor="white" strokeweight="1pt">
                  <v:fill opacity=".5"/>
                  <v:shadow color="#d8d8d8" offset="3pt,3pt" offset2="2pt,2pt"/>
                </v:rect>
                <v:rect id="_x0000_s1041" style="position:absolute;left:10194;top:13364;width:1440;height:1440;flip:x;v-text-anchor:middle" fillcolor="#c0504d" strokecolor="white" strokeweight="1pt">
                  <v:shadow color="#d8d8d8" offset="3pt,3pt" offset2="2pt,2pt"/>
                </v:rect>
                <v:rect id="_x0000_s1042" style="position:absolute;left:8754;top:13364;width:1440;height:1440;flip:x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43" style="position:absolute;left:3446;top:13758;width:7105;height:1382;v-text-anchor:bottom" filled="f" stroked="f" strokecolor="white" strokeweight="1pt">
                <v:fill opacity="52429f"/>
                <v:shadow color="#d8d8d8" offset="3pt,3pt" offset2="2pt,2pt"/>
                <v:textbox style="mso-next-textbox:#_x0000_s1043" inset=",0,,0">
                  <w:txbxContent>
                    <w:p w:rsidR="00905299" w:rsidRPr="0070401E" w:rsidRDefault="00905299" w:rsidP="0070401E"/>
                  </w:txbxContent>
                </v:textbox>
              </v:rect>
            </v:group>
            <w10:wrap anchorx="page" anchory="page"/>
          </v:group>
        </w:pict>
      </w:r>
    </w:p>
    <w:p w:rsidR="00905299" w:rsidRDefault="00905299"/>
    <w:p w:rsidR="00905299" w:rsidRDefault="009052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980627">
        <w:rPr>
          <w:rFonts w:ascii="Times New Roman" w:hAnsi="Times New Roman" w:cs="Times New Roman"/>
          <w:sz w:val="21"/>
          <w:szCs w:val="21"/>
        </w:rPr>
        <w:t xml:space="preserve">Право потребителя на информацию является одним из существенных в законодательстве Российской Федерации. Это важно еще потому, что данное право тесно связано с другим правом – правом на качество и безопасность товаров, работ,  услуг, так как выбор качественного товара, работы, услуги зависит от полноты и достоверности информации о них. Право потребителя на получение информации об исполнителе и выполняемых им работах (услугах) - своеобразная предпосылка нормального осуществления иных прав потребителя. </w:t>
      </w:r>
      <w:r w:rsidRPr="00980627">
        <w:rPr>
          <w:rFonts w:ascii="Times New Roman" w:hAnsi="Times New Roman" w:cs="Times New Roman"/>
          <w:sz w:val="21"/>
          <w:szCs w:val="21"/>
        </w:rPr>
        <w:tab/>
        <w:t xml:space="preserve">Право на информацию имеет важное значение, поскольку оно гарантирует потребителю знание того, кто конкретно несет ответственность и обязанности перед потребителем за качество и безопасность конкретного товара (работы, услуги). Только на основе  достоверной и полной информации гражданин может выбрать товар (работу, услугу), обладающий необходимыми ему качествами. Потребитель вправе потребовать предоставления ему необходимой и достоверной информации об изготовителе (исполнителе, продавце), о режиме его работы и реализуемых им товарах (работах, услугах). Таким образом, потребитель имеет право знать, что именно ему предлагается, кто предлагает и когда он (потребитель) может получить предлагаемое. </w:t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1"/>
          <w:szCs w:val="21"/>
        </w:rPr>
      </w:pPr>
      <w:r w:rsidRPr="00980627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980627">
        <w:rPr>
          <w:rFonts w:ascii="Times New Roman" w:hAnsi="Times New Roman" w:cs="Times New Roman"/>
          <w:b/>
          <w:bCs/>
          <w:sz w:val="21"/>
          <w:szCs w:val="21"/>
        </w:rPr>
        <w:t xml:space="preserve">Информация о технически-сложном товаре </w:t>
      </w:r>
      <w:r w:rsidRPr="00980627">
        <w:rPr>
          <w:rFonts w:ascii="Times New Roman" w:hAnsi="Times New Roman" w:cs="Times New Roman"/>
          <w:sz w:val="21"/>
          <w:szCs w:val="21"/>
        </w:rPr>
        <w:t>в обязательном порядке должна содержать:</w:t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80627">
        <w:rPr>
          <w:rFonts w:ascii="Times New Roman" w:hAnsi="Times New Roman" w:cs="Times New Roman"/>
          <w:sz w:val="21"/>
          <w:szCs w:val="21"/>
        </w:rPr>
        <w:t>- наименование товара;</w:t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80627">
        <w:rPr>
          <w:rFonts w:ascii="Times New Roman" w:hAnsi="Times New Roman" w:cs="Times New Roman"/>
          <w:sz w:val="21"/>
          <w:szCs w:val="21"/>
        </w:rPr>
        <w:t>- фирменное наименование (наименование) и место нахождения (юридический адрес) изготовителя товара, место нахождения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товара;</w:t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80627">
        <w:rPr>
          <w:rFonts w:ascii="Times New Roman" w:hAnsi="Times New Roman" w:cs="Times New Roman"/>
          <w:sz w:val="21"/>
          <w:szCs w:val="21"/>
        </w:rPr>
        <w:t>- наименование технического регламента или иное, свидетельствующее об обязательном подтверждении соответствия товара обозначение;</w:t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80627">
        <w:rPr>
          <w:rFonts w:ascii="Times New Roman" w:hAnsi="Times New Roman" w:cs="Times New Roman"/>
          <w:sz w:val="21"/>
          <w:szCs w:val="21"/>
        </w:rPr>
        <w:t>- цену в рублях и условия приобретения товара,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80627">
        <w:rPr>
          <w:rFonts w:ascii="Times New Roman" w:hAnsi="Times New Roman" w:cs="Times New Roman"/>
          <w:sz w:val="21"/>
          <w:szCs w:val="21"/>
        </w:rPr>
        <w:t>- гарантийный срок, если он установлен;</w:t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80627">
        <w:rPr>
          <w:rFonts w:ascii="Times New Roman" w:hAnsi="Times New Roman" w:cs="Times New Roman"/>
          <w:sz w:val="21"/>
          <w:szCs w:val="21"/>
        </w:rPr>
        <w:t>- правила и условия эффективного и безопасного использования товара</w:t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80627">
        <w:rPr>
          <w:rFonts w:ascii="Times New Roman" w:hAnsi="Times New Roman" w:cs="Times New Roman"/>
          <w:sz w:val="21"/>
          <w:szCs w:val="21"/>
        </w:rPr>
        <w:t>- срок службы или срок годности товара, 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905299" w:rsidRPr="00980627" w:rsidRDefault="00905299" w:rsidP="003459BE">
      <w:pPr>
        <w:pStyle w:val="ConsPlusNormal"/>
        <w:widowControl/>
        <w:tabs>
          <w:tab w:val="left" w:pos="1276"/>
        </w:tabs>
        <w:ind w:left="426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80627">
        <w:rPr>
          <w:rFonts w:ascii="Times New Roman" w:hAnsi="Times New Roman" w:cs="Times New Roman"/>
          <w:sz w:val="21"/>
          <w:szCs w:val="21"/>
        </w:rPr>
        <w:t xml:space="preserve">- информацию о правилах продажи товаров. 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3459BE">
        <w:rPr>
          <w:rFonts w:ascii="Times New Roman" w:hAnsi="Times New Roman" w:cs="Times New Roman"/>
        </w:rPr>
        <w:t>Следует отметить, что потребителю должна быть предоставлена информация о том, был ли приобретаемый им товар в употреблении или устранялся ли в нем недостаток либо недостатки.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</w:rPr>
      </w:pPr>
      <w:r w:rsidRPr="003459BE">
        <w:rPr>
          <w:rFonts w:ascii="Times New Roman" w:hAnsi="Times New Roman" w:cs="Times New Roman"/>
        </w:rPr>
        <w:t xml:space="preserve">          Информация должна содержать потребительские свойства товара, то есть то, на что может рассчитывать потребитель при покупке того или иного товара.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color w:val="000000"/>
        </w:rPr>
      </w:pPr>
      <w:r w:rsidRPr="003459BE">
        <w:rPr>
          <w:rFonts w:ascii="Times New Roman" w:hAnsi="Times New Roman" w:cs="Times New Roman"/>
        </w:rPr>
        <w:t xml:space="preserve">         Постановлением Правительства РФ от 19.01.1998г.№ 55 определены </w:t>
      </w:r>
      <w:r w:rsidRPr="003459BE">
        <w:rPr>
          <w:rFonts w:ascii="Times New Roman" w:hAnsi="Times New Roman" w:cs="Times New Roman"/>
          <w:color w:val="000000"/>
        </w:rPr>
        <w:t xml:space="preserve">особенности продажи </w:t>
      </w:r>
      <w:r w:rsidRPr="003459BE">
        <w:rPr>
          <w:rFonts w:ascii="Times New Roman" w:hAnsi="Times New Roman" w:cs="Times New Roman"/>
          <w:b/>
          <w:bCs/>
          <w:color w:val="000000"/>
        </w:rPr>
        <w:t>технически сложных товаров бытового назначения</w:t>
      </w:r>
      <w:r w:rsidRPr="003459BE">
        <w:rPr>
          <w:rFonts w:ascii="Times New Roman" w:hAnsi="Times New Roman" w:cs="Times New Roman"/>
          <w:color w:val="000000"/>
        </w:rPr>
        <w:t xml:space="preserve">, к которым относятся и </w:t>
      </w:r>
      <w:r w:rsidRPr="003459BE">
        <w:rPr>
          <w:rFonts w:ascii="Times New Roman" w:hAnsi="Times New Roman" w:cs="Times New Roman"/>
          <w:b/>
          <w:bCs/>
          <w:color w:val="000000"/>
        </w:rPr>
        <w:t>смарт-устройства</w:t>
      </w:r>
      <w:r w:rsidRPr="003459BE">
        <w:rPr>
          <w:rFonts w:ascii="Times New Roman" w:hAnsi="Times New Roman" w:cs="Times New Roman"/>
          <w:color w:val="000000"/>
        </w:rPr>
        <w:t>.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color w:val="000000"/>
        </w:rPr>
      </w:pPr>
      <w:r w:rsidRPr="003459BE">
        <w:rPr>
          <w:rFonts w:ascii="Times New Roman" w:hAnsi="Times New Roman" w:cs="Times New Roman"/>
          <w:color w:val="000000"/>
        </w:rPr>
        <w:tab/>
        <w:t>Так, технически сложные товары бытового назначения до подачи в торговый зал или к месту выдачи покупки должны пройти предпродажную подготовку, которая включает: распаковку товара, удаление заводской смазки, пыли, стружек; осмотр товара; проверку комплектности, качества изделия, наличия необходимой информации о товаре и его изготовителе.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color w:val="000000"/>
        </w:rPr>
      </w:pPr>
      <w:r w:rsidRPr="003459BE">
        <w:rPr>
          <w:rFonts w:ascii="Times New Roman" w:hAnsi="Times New Roman" w:cs="Times New Roman"/>
          <w:color w:val="000000"/>
        </w:rPr>
        <w:tab/>
        <w:t>Образцы предлагаемых для продажи товаров должны быть размещены в торговом зале, иметь оформленные ярлыки с указанием наименования, марки, модели, артикула, цены товара, а также краткие аннотации, содержащие его основные технические характеристики.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color w:val="000000"/>
        </w:rPr>
      </w:pPr>
      <w:r w:rsidRPr="003459BE">
        <w:rPr>
          <w:rFonts w:ascii="Times New Roman" w:hAnsi="Times New Roman" w:cs="Times New Roman"/>
          <w:color w:val="000000"/>
        </w:rPr>
        <w:tab/>
        <w:t>По требованию покупателя он должен быть ознакомлен с устройством и действием товаров, которые должны демонстрироваться в собранном, технически исправном состоянии. Товары, не требующие специального оборудования для подключения, демонстрируются в действующем состоянии.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color w:val="000000"/>
        </w:rPr>
      </w:pPr>
      <w:r w:rsidRPr="003459BE">
        <w:rPr>
          <w:rFonts w:ascii="Times New Roman" w:hAnsi="Times New Roman" w:cs="Times New Roman"/>
          <w:color w:val="000000"/>
        </w:rPr>
        <w:tab/>
        <w:t>Лицо, осуществляющее продажу, по требованию покупателя проверяет в его присутствии качество товара, его комплектность, наличие относящихся к нему документов, правильность цены.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</w:rPr>
      </w:pPr>
      <w:r w:rsidRPr="003459BE">
        <w:rPr>
          <w:rFonts w:ascii="Times New Roman" w:hAnsi="Times New Roman" w:cs="Times New Roman"/>
          <w:color w:val="000000"/>
        </w:rPr>
        <w:tab/>
        <w:t>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(технический паспорт или иной заменяющий его документ с указанием даты и места продажи, инструкция по эксплуатации и другие документы), содержащие информацию о товаре.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</w:rPr>
      </w:pPr>
      <w:r w:rsidRPr="003459BE">
        <w:rPr>
          <w:rFonts w:ascii="Times New Roman" w:hAnsi="Times New Roman" w:cs="Times New Roman"/>
        </w:rPr>
        <w:tab/>
        <w:t xml:space="preserve">Язык, на котором доводится информация, имеет немаловажное значение.     В Российской Федерации информация в обязательном порядке должна доводиться на русском языке, а дополнительно, по усмотрению изготовителя (исполнителя, продавца), - на государственных языках субъектов Российской Федерации и родных языках народов Российской Федерации. 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</w:rPr>
      </w:pPr>
      <w:r w:rsidRPr="003459BE">
        <w:rPr>
          <w:rFonts w:ascii="Times New Roman" w:hAnsi="Times New Roman" w:cs="Times New Roman"/>
          <w:color w:val="000000"/>
        </w:rPr>
        <w:tab/>
        <w:t>Вместе с товаром покупателю передается также кассовый или товарный чек, содержащий необходимые сведения.</w:t>
      </w:r>
    </w:p>
    <w:p w:rsidR="00905299" w:rsidRPr="003459BE" w:rsidRDefault="00905299" w:rsidP="003459BE">
      <w:pPr>
        <w:pStyle w:val="ConsPlusNormal"/>
        <w:widowControl/>
        <w:tabs>
          <w:tab w:val="left" w:pos="709"/>
        </w:tabs>
        <w:ind w:left="426" w:firstLine="0"/>
        <w:jc w:val="both"/>
        <w:rPr>
          <w:rFonts w:ascii="Times New Roman" w:hAnsi="Times New Roman" w:cs="Times New Roman"/>
        </w:rPr>
      </w:pPr>
      <w:r w:rsidRPr="003459BE">
        <w:rPr>
          <w:rFonts w:ascii="Times New Roman" w:hAnsi="Times New Roman" w:cs="Times New Roman"/>
        </w:rPr>
        <w:tab/>
        <w:t>Продавец  обязан своевременно предоставлять потребителю необходимую и достоверную информацию о товарах, обеспечивающую возможность их правильного выбора.</w:t>
      </w:r>
    </w:p>
    <w:p w:rsidR="00905299" w:rsidRPr="00980627" w:rsidRDefault="00905299" w:rsidP="00980627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905299" w:rsidRPr="00980627" w:rsidRDefault="00905299" w:rsidP="00980627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905299" w:rsidRPr="00980627" w:rsidRDefault="00905299" w:rsidP="00980627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905299" w:rsidRDefault="00905299" w:rsidP="00085B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ФБУЗ «Центр гигиены и эпидемиологии в Республике Коми»</w:t>
      </w:r>
    </w:p>
    <w:p w:rsidR="00905299" w:rsidRDefault="00905299" w:rsidP="00085B7E">
      <w:pPr>
        <w:spacing w:line="240" w:lineRule="auto"/>
        <w:ind w:left="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Консультационный центр по защите прав потребителей</w:t>
      </w:r>
    </w:p>
    <w:p w:rsidR="00905299" w:rsidRDefault="00905299" w:rsidP="00085B7E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Сыктывкар, ул. Орджоникидзе, д. 71</w:t>
      </w:r>
    </w:p>
    <w:p w:rsidR="00905299" w:rsidRDefault="00905299" w:rsidP="00085B7E">
      <w:pPr>
        <w:spacing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905299" w:rsidRDefault="00905299" w:rsidP="00085B7E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тел.: (8212)  21-93-22</w:t>
      </w:r>
    </w:p>
    <w:p w:rsidR="00905299" w:rsidRDefault="00905299" w:rsidP="00085B7E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(8212) 46-85-25</w:t>
      </w:r>
    </w:p>
    <w:p w:rsidR="00905299" w:rsidRDefault="00905299" w:rsidP="00085B7E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44" type="#_x0000_t75" alt="Emblema.jpg" style="position:absolute;left:0;text-align:left;margin-left:151.75pt;margin-top:9.55pt;width:48.6pt;height:51.9pt;z-index:251659264;visibility:visible">
            <v:imagedata r:id="rId7" o:title=""/>
            <w10:wrap type="square"/>
          </v:shape>
        </w:pict>
      </w:r>
    </w:p>
    <w:p w:rsidR="00905299" w:rsidRDefault="00905299" w:rsidP="00085B7E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05299" w:rsidRDefault="00905299" w:rsidP="00085B7E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905299" w:rsidRDefault="00905299" w:rsidP="00085B7E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905299" w:rsidRDefault="00905299" w:rsidP="003F3192">
      <w:p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99" w:rsidRDefault="00905299" w:rsidP="00085B7E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905299" w:rsidRDefault="00905299" w:rsidP="00085B7E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05299" w:rsidRDefault="00905299" w:rsidP="00085B7E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905299" w:rsidRDefault="00905299" w:rsidP="00085B7E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905299" w:rsidRDefault="00905299" w:rsidP="00085B7E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905299" w:rsidRDefault="00905299" w:rsidP="00085B7E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905299" w:rsidRPr="00085B7E" w:rsidRDefault="00905299" w:rsidP="00085B7E">
      <w:pPr>
        <w:spacing w:line="240" w:lineRule="auto"/>
        <w:ind w:left="3116" w:firstLine="424"/>
        <w:jc w:val="both"/>
        <w:rPr>
          <w:rFonts w:ascii="Times New Roman" w:hAnsi="Times New Roman" w:cs="Times New Roman"/>
          <w:color w:val="FFFF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</w:t>
      </w:r>
    </w:p>
    <w:p w:rsidR="00905299" w:rsidRPr="00A42665" w:rsidRDefault="00905299" w:rsidP="00080A9C">
      <w:pPr>
        <w:pStyle w:val="ConsPlusNonformat"/>
        <w:widowControl/>
        <w:pBdr>
          <w:top w:val="single" w:sz="6" w:space="0" w:color="auto"/>
        </w:pBdr>
        <w:jc w:val="both"/>
        <w:rPr>
          <w:sz w:val="24"/>
          <w:szCs w:val="24"/>
        </w:rPr>
      </w:pPr>
    </w:p>
    <w:sectPr w:rsidR="00905299" w:rsidRPr="00A42665" w:rsidSect="003459BE">
      <w:footerReference w:type="default" r:id="rId8"/>
      <w:pgSz w:w="8419" w:h="11906" w:orient="landscape"/>
      <w:pgMar w:top="851" w:right="425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99" w:rsidRDefault="00905299" w:rsidP="003459BE">
      <w:pPr>
        <w:spacing w:after="0" w:line="240" w:lineRule="auto"/>
      </w:pPr>
      <w:r>
        <w:separator/>
      </w:r>
    </w:p>
  </w:endnote>
  <w:endnote w:type="continuationSeparator" w:id="0">
    <w:p w:rsidR="00905299" w:rsidRDefault="00905299" w:rsidP="0034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99" w:rsidRDefault="00905299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905299" w:rsidRDefault="00905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99" w:rsidRDefault="00905299" w:rsidP="003459BE">
      <w:pPr>
        <w:spacing w:after="0" w:line="240" w:lineRule="auto"/>
      </w:pPr>
      <w:r>
        <w:separator/>
      </w:r>
    </w:p>
  </w:footnote>
  <w:footnote w:type="continuationSeparator" w:id="0">
    <w:p w:rsidR="00905299" w:rsidRDefault="00905299" w:rsidP="0034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708"/>
  <w:hyphenationZone w:val="425"/>
  <w:doNotHyphenateCaps/>
  <w:bookFoldPrinting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B0E"/>
    <w:rsid w:val="0000151A"/>
    <w:rsid w:val="00080A9C"/>
    <w:rsid w:val="00085B7E"/>
    <w:rsid w:val="000B40A8"/>
    <w:rsid w:val="000B6A59"/>
    <w:rsid w:val="000D1772"/>
    <w:rsid w:val="001668E9"/>
    <w:rsid w:val="001A1DF6"/>
    <w:rsid w:val="001A65CB"/>
    <w:rsid w:val="002010D7"/>
    <w:rsid w:val="0021322C"/>
    <w:rsid w:val="00222F32"/>
    <w:rsid w:val="002336FE"/>
    <w:rsid w:val="00270538"/>
    <w:rsid w:val="002B4810"/>
    <w:rsid w:val="003202F9"/>
    <w:rsid w:val="003459BE"/>
    <w:rsid w:val="003C5827"/>
    <w:rsid w:val="003D3D63"/>
    <w:rsid w:val="003F1ADC"/>
    <w:rsid w:val="003F3192"/>
    <w:rsid w:val="0042653F"/>
    <w:rsid w:val="00466DE7"/>
    <w:rsid w:val="004A6791"/>
    <w:rsid w:val="004E2E26"/>
    <w:rsid w:val="004F1666"/>
    <w:rsid w:val="00504B23"/>
    <w:rsid w:val="005119D9"/>
    <w:rsid w:val="00533BE0"/>
    <w:rsid w:val="00542AC8"/>
    <w:rsid w:val="0054531D"/>
    <w:rsid w:val="00546603"/>
    <w:rsid w:val="005903A7"/>
    <w:rsid w:val="005A3187"/>
    <w:rsid w:val="005F62C4"/>
    <w:rsid w:val="00634A02"/>
    <w:rsid w:val="0064065A"/>
    <w:rsid w:val="00651D8B"/>
    <w:rsid w:val="00667BC1"/>
    <w:rsid w:val="006850DC"/>
    <w:rsid w:val="006A1449"/>
    <w:rsid w:val="006D202A"/>
    <w:rsid w:val="006E339C"/>
    <w:rsid w:val="006F6E86"/>
    <w:rsid w:val="007026E5"/>
    <w:rsid w:val="007037D6"/>
    <w:rsid w:val="0070401E"/>
    <w:rsid w:val="00761230"/>
    <w:rsid w:val="007873D8"/>
    <w:rsid w:val="007A3938"/>
    <w:rsid w:val="007F3A16"/>
    <w:rsid w:val="007F6A00"/>
    <w:rsid w:val="00802B0E"/>
    <w:rsid w:val="00864F87"/>
    <w:rsid w:val="00877826"/>
    <w:rsid w:val="00905299"/>
    <w:rsid w:val="00980627"/>
    <w:rsid w:val="00994191"/>
    <w:rsid w:val="009B66CE"/>
    <w:rsid w:val="009E426E"/>
    <w:rsid w:val="009E6AE6"/>
    <w:rsid w:val="00A0799E"/>
    <w:rsid w:val="00A24EC5"/>
    <w:rsid w:val="00A42665"/>
    <w:rsid w:val="00A5038C"/>
    <w:rsid w:val="00A61423"/>
    <w:rsid w:val="00A908E9"/>
    <w:rsid w:val="00AA54B2"/>
    <w:rsid w:val="00AD6439"/>
    <w:rsid w:val="00AF1802"/>
    <w:rsid w:val="00B35D59"/>
    <w:rsid w:val="00BC6A32"/>
    <w:rsid w:val="00BE1948"/>
    <w:rsid w:val="00BF15D0"/>
    <w:rsid w:val="00C45B8D"/>
    <w:rsid w:val="00D209D4"/>
    <w:rsid w:val="00DE77A0"/>
    <w:rsid w:val="00DF3C35"/>
    <w:rsid w:val="00DF6C7D"/>
    <w:rsid w:val="00ED3985"/>
    <w:rsid w:val="00F832E8"/>
    <w:rsid w:val="00FC2BFC"/>
    <w:rsid w:val="00FC72C8"/>
    <w:rsid w:val="00FF1F7D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5B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5B8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5B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45B8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45B8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832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4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66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70401E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0401E"/>
    <w:rPr>
      <w:rFonts w:ascii="Calibri" w:hAnsi="Calibri" w:cs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34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59BE"/>
  </w:style>
  <w:style w:type="paragraph" w:styleId="Footer">
    <w:name w:val="footer"/>
    <w:basedOn w:val="Normal"/>
    <w:link w:val="FooterChar"/>
    <w:uiPriority w:val="99"/>
    <w:rsid w:val="0034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5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770</Words>
  <Characters>4392</Characters>
  <Application>Microsoft Office Outlook</Application>
  <DocSecurity>0</DocSecurity>
  <Lines>0</Lines>
  <Paragraphs>0</Paragraphs>
  <ScaleCrop>false</ScaleCrop>
  <Company>филиал ФГУЗ Печора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ПОТРЕБИТЕЛЮ</dc:title>
  <dc:subject> Право потребителя на информацию о  смарт-устройстве</dc:subject>
  <dc:creator>ConsultantPlus</dc:creator>
  <cp:keywords/>
  <dc:description/>
  <cp:lastModifiedBy>Акулова</cp:lastModifiedBy>
  <cp:revision>6</cp:revision>
  <cp:lastPrinted>2019-03-05T15:18:00Z</cp:lastPrinted>
  <dcterms:created xsi:type="dcterms:W3CDTF">2019-02-26T07:59:00Z</dcterms:created>
  <dcterms:modified xsi:type="dcterms:W3CDTF">2019-03-05T15:22:00Z</dcterms:modified>
</cp:coreProperties>
</file>